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C4BA" w14:textId="77777777" w:rsidR="00B072FE" w:rsidRDefault="00B072FE"/>
    <w:p w14:paraId="7A1796AA" w14:textId="7DC07D14" w:rsidR="00DB5167" w:rsidRPr="00DB5167" w:rsidRDefault="00DB5167">
      <w:pPr>
        <w:rPr>
          <w:b/>
          <w:bCs/>
          <w:u w:val="single"/>
        </w:rPr>
      </w:pPr>
      <w:r w:rsidRPr="00DB5167">
        <w:rPr>
          <w:b/>
          <w:bCs/>
          <w:u w:val="single"/>
        </w:rPr>
        <w:t>Ashurst Parish Council Account</w:t>
      </w:r>
    </w:p>
    <w:p w14:paraId="5C0BA537" w14:textId="5568E362" w:rsidR="00DB5167" w:rsidRPr="00DB5167" w:rsidRDefault="00DB5167">
      <w:pPr>
        <w:rPr>
          <w:u w:val="single"/>
        </w:rPr>
      </w:pPr>
      <w:r w:rsidRPr="00DB5167">
        <w:rPr>
          <w:u w:val="single"/>
        </w:rPr>
        <w:t>Bank reconcil</w:t>
      </w:r>
      <w:r>
        <w:rPr>
          <w:u w:val="single"/>
        </w:rPr>
        <w:t>i</w:t>
      </w:r>
      <w:r w:rsidRPr="00DB5167">
        <w:rPr>
          <w:u w:val="single"/>
        </w:rPr>
        <w:t>ation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4540"/>
        <w:gridCol w:w="1220"/>
      </w:tblGrid>
      <w:tr w:rsidR="00DB5167" w:rsidRPr="00DB5167" w14:paraId="28301A32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5C05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DA7F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B5167" w:rsidRPr="00DB5167" w14:paraId="4C11C418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C4E8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E2D4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167" w:rsidRPr="00DB5167" w14:paraId="286F582F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A7E8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4B4A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167" w:rsidRPr="00DB5167" w14:paraId="625C4999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D81E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31st December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6F4" w14:textId="77777777" w:rsidR="00DB5167" w:rsidRPr="00DB5167" w:rsidRDefault="00DB5167" w:rsidP="00DB51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20,549.22</w:t>
            </w:r>
          </w:p>
        </w:tc>
      </w:tr>
      <w:tr w:rsidR="00DB5167" w:rsidRPr="00DB5167" w14:paraId="03040185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F46" w14:textId="77777777" w:rsidR="00DB5167" w:rsidRPr="00DB5167" w:rsidRDefault="00DB5167" w:rsidP="00DB51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D7FF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167" w:rsidRPr="00DB5167" w14:paraId="7DD80A6F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016A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1EE4" w14:textId="77777777" w:rsidR="00DB5167" w:rsidRPr="00DB5167" w:rsidRDefault="00DB5167" w:rsidP="00DB51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0.00</w:t>
            </w:r>
          </w:p>
        </w:tc>
      </w:tr>
      <w:tr w:rsidR="00DB5167" w:rsidRPr="00DB5167" w14:paraId="6015FEA7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CF5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6DEE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B5167" w:rsidRPr="00DB5167" w14:paraId="7B0AD32B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98A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A0D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167" w:rsidRPr="00DB5167" w14:paraId="76AA3555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1FA4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BCB4" w14:textId="77777777" w:rsidR="00DB5167" w:rsidRPr="00DB5167" w:rsidRDefault="00DB5167" w:rsidP="00DB51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20,549.22</w:t>
            </w:r>
          </w:p>
        </w:tc>
      </w:tr>
      <w:tr w:rsidR="00DB5167" w:rsidRPr="00DB5167" w14:paraId="5E7A3B83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5F3" w14:textId="77777777" w:rsidR="00DB5167" w:rsidRPr="00DB5167" w:rsidRDefault="00DB5167" w:rsidP="00DB51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705" w14:textId="77777777" w:rsidR="00DB5167" w:rsidRPr="00DB5167" w:rsidRDefault="00DB5167" w:rsidP="00DB5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167" w:rsidRPr="00DB5167" w14:paraId="184D9A26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027C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2024)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061F" w14:textId="77777777" w:rsidR="00DB5167" w:rsidRPr="00DB5167" w:rsidRDefault="00DB5167" w:rsidP="00DB516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14,260.51</w:t>
            </w:r>
          </w:p>
        </w:tc>
      </w:tr>
      <w:tr w:rsidR="00DB5167" w:rsidRPr="00DB5167" w14:paraId="20F0A9CF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0D5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- 31st March 2025)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01F3" w14:textId="77777777" w:rsidR="00DB5167" w:rsidRPr="00DB5167" w:rsidRDefault="00DB5167" w:rsidP="00DB5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£  14,529.81</w:t>
            </w:r>
            <w:proofErr w:type="gramEnd"/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DB5167" w:rsidRPr="00DB5167" w14:paraId="1954929A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3EA5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- 31st March 2025)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0E9E" w14:textId="77777777" w:rsidR="00DB5167" w:rsidRPr="00DB5167" w:rsidRDefault="00DB5167" w:rsidP="00DB516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£    8,241.10 </w:t>
            </w:r>
          </w:p>
        </w:tc>
      </w:tr>
      <w:tr w:rsidR="00DB5167" w:rsidRPr="00DB5167" w14:paraId="109E7900" w14:textId="77777777" w:rsidTr="00DB516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D132" w14:textId="77777777" w:rsidR="00DB5167" w:rsidRPr="00DB5167" w:rsidRDefault="00DB5167" w:rsidP="00DB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E4C" w14:textId="77777777" w:rsidR="00DB5167" w:rsidRPr="00DB5167" w:rsidRDefault="00DB5167" w:rsidP="00DB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20549.22</w:t>
            </w:r>
          </w:p>
        </w:tc>
      </w:tr>
    </w:tbl>
    <w:p w14:paraId="10D57CAF" w14:textId="77777777" w:rsidR="00DB5167" w:rsidRDefault="00DB5167"/>
    <w:p w14:paraId="4AD8E757" w14:textId="18C45043" w:rsidR="00DB5167" w:rsidRPr="00DB5167" w:rsidRDefault="00DB5167" w:rsidP="00DB5167">
      <w:pPr>
        <w:rPr>
          <w:b/>
          <w:bCs/>
          <w:u w:val="single"/>
        </w:rPr>
      </w:pPr>
      <w:r>
        <w:rPr>
          <w:u w:val="single"/>
        </w:rPr>
        <w:t>Schedule of payments since the last meeting (</w:t>
      </w:r>
      <w:r>
        <w:rPr>
          <w:u w:val="single"/>
        </w:rPr>
        <w:t>14</w:t>
      </w:r>
      <w:r w:rsidRPr="00DB5167">
        <w:rPr>
          <w:u w:val="single"/>
          <w:vertAlign w:val="superscript"/>
        </w:rPr>
        <w:t>th</w:t>
      </w:r>
      <w:r>
        <w:rPr>
          <w:u w:val="single"/>
        </w:rPr>
        <w:t xml:space="preserve"> November</w:t>
      </w:r>
      <w:r>
        <w:rPr>
          <w:u w:val="single"/>
        </w:rPr>
        <w:t>)</w:t>
      </w:r>
    </w:p>
    <w:tbl>
      <w:tblPr>
        <w:tblStyle w:val="PlainTable1"/>
        <w:tblW w:w="8560" w:type="dxa"/>
        <w:tblLook w:val="04A0" w:firstRow="1" w:lastRow="0" w:firstColumn="1" w:lastColumn="0" w:noHBand="0" w:noVBand="1"/>
      </w:tblPr>
      <w:tblGrid>
        <w:gridCol w:w="2127"/>
        <w:gridCol w:w="2280"/>
        <w:gridCol w:w="3040"/>
        <w:gridCol w:w="1113"/>
      </w:tblGrid>
      <w:tr w:rsidR="00DB5167" w:rsidRPr="00DB5167" w14:paraId="636DF2A2" w14:textId="77777777" w:rsidTr="00DB5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2407C6D0" w14:textId="77777777" w:rsidR="00DB5167" w:rsidRPr="00DB5167" w:rsidRDefault="00DB5167" w:rsidP="00DB5167">
            <w:pPr>
              <w:jc w:val="right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25.11.24 </w:t>
            </w:r>
          </w:p>
        </w:tc>
        <w:tc>
          <w:tcPr>
            <w:tcW w:w="2280" w:type="dxa"/>
            <w:noWrap/>
            <w:hideMark/>
          </w:tcPr>
          <w:p w14:paraId="5962E192" w14:textId="2CC6CFD3" w:rsidR="00DB5167" w:rsidRPr="00DB5167" w:rsidRDefault="00DB5167" w:rsidP="00DB5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Ashurst Church</w:t>
            </w:r>
          </w:p>
        </w:tc>
        <w:tc>
          <w:tcPr>
            <w:tcW w:w="3040" w:type="dxa"/>
            <w:noWrap/>
            <w:hideMark/>
          </w:tcPr>
          <w:p w14:paraId="4174725F" w14:textId="0AE405A5" w:rsidR="00DB5167" w:rsidRPr="00DB5167" w:rsidRDefault="00DB5167" w:rsidP="00DB5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Grant</w:t>
            </w:r>
          </w:p>
        </w:tc>
        <w:tc>
          <w:tcPr>
            <w:tcW w:w="1113" w:type="dxa"/>
            <w:noWrap/>
            <w:hideMark/>
          </w:tcPr>
          <w:p w14:paraId="2B547DE1" w14:textId="7D760E29" w:rsidR="00DB5167" w:rsidRPr="00DB5167" w:rsidRDefault="00DB5167" w:rsidP="00DB5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£</w:t>
            </w:r>
            <w:r w:rsidRPr="00DB5167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100.00</w:t>
            </w:r>
          </w:p>
        </w:tc>
      </w:tr>
      <w:tr w:rsidR="00DB5167" w:rsidRPr="00DB5167" w14:paraId="1871EBF1" w14:textId="77777777" w:rsidTr="00DB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C021F26" w14:textId="77777777" w:rsidR="00DB5167" w:rsidRPr="00DB5167" w:rsidRDefault="00DB5167" w:rsidP="00DB5167">
            <w:pPr>
              <w:jc w:val="right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5167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25.11.24 </w:t>
            </w:r>
          </w:p>
        </w:tc>
        <w:tc>
          <w:tcPr>
            <w:tcW w:w="2280" w:type="dxa"/>
            <w:noWrap/>
            <w:hideMark/>
          </w:tcPr>
          <w:p w14:paraId="4871B6AB" w14:textId="4EA90DBE" w:rsidR="00DB5167" w:rsidRPr="00DB5167" w:rsidRDefault="00DB5167" w:rsidP="00DB51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4D798AFF" w14:textId="1B5C98EF" w:rsidR="00DB5167" w:rsidRPr="00DB5167" w:rsidRDefault="00DB5167" w:rsidP="00DB5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Backdated pay to 1</w:t>
            </w:r>
            <w:r w:rsidRPr="00DB5167">
              <w:rPr>
                <w:rFonts w:ascii="Calibri" w:eastAsia="Times New Roman" w:hAnsi="Calibri" w:cs="Calibri"/>
                <w:kern w:val="0"/>
                <w:vertAlign w:val="superscript"/>
                <w14:ligatures w14:val="none"/>
              </w:rPr>
              <w:t>st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April 2024</w:t>
            </w:r>
          </w:p>
        </w:tc>
        <w:tc>
          <w:tcPr>
            <w:tcW w:w="1113" w:type="dxa"/>
            <w:noWrap/>
            <w:hideMark/>
          </w:tcPr>
          <w:p w14:paraId="4AD64069" w14:textId="5E74A28F" w:rsidR="00DB5167" w:rsidRPr="00DB5167" w:rsidRDefault="00DB5167" w:rsidP="00DB5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97.65</w:t>
            </w:r>
          </w:p>
        </w:tc>
      </w:tr>
      <w:tr w:rsidR="00DB5167" w:rsidRPr="00DB5167" w14:paraId="6236B2E3" w14:textId="77777777" w:rsidTr="00DB51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5753053" w14:textId="77777777" w:rsidR="00DB5167" w:rsidRPr="00DB5167" w:rsidRDefault="00DB5167" w:rsidP="00DB5167">
            <w:pPr>
              <w:jc w:val="right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 25.11.24 </w:t>
            </w:r>
          </w:p>
        </w:tc>
        <w:tc>
          <w:tcPr>
            <w:tcW w:w="2280" w:type="dxa"/>
            <w:noWrap/>
            <w:hideMark/>
          </w:tcPr>
          <w:p w14:paraId="5BCBCDB2" w14:textId="2B58416F" w:rsidR="00DB5167" w:rsidRPr="00DB5167" w:rsidRDefault="00DB5167" w:rsidP="00DB51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Air Ambulance Charity</w:t>
            </w:r>
          </w:p>
        </w:tc>
        <w:tc>
          <w:tcPr>
            <w:tcW w:w="3040" w:type="dxa"/>
            <w:noWrap/>
            <w:hideMark/>
          </w:tcPr>
          <w:p w14:paraId="349F14EF" w14:textId="1032CBF0" w:rsidR="00DB5167" w:rsidRPr="00DB5167" w:rsidRDefault="00DB5167" w:rsidP="00DB5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Grant</w:t>
            </w:r>
          </w:p>
        </w:tc>
        <w:tc>
          <w:tcPr>
            <w:tcW w:w="1113" w:type="dxa"/>
            <w:hideMark/>
          </w:tcPr>
          <w:p w14:paraId="55F2E48C" w14:textId="45952E2B" w:rsidR="00DB5167" w:rsidRPr="00DB5167" w:rsidRDefault="00DB5167" w:rsidP="00DB5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</w:tr>
      <w:tr w:rsidR="00DB5167" w:rsidRPr="00DB5167" w14:paraId="00D72200" w14:textId="77777777" w:rsidTr="00DB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67799B1C" w14:textId="77777777" w:rsidR="00DB5167" w:rsidRPr="00DB5167" w:rsidRDefault="00DB5167" w:rsidP="00DB5167">
            <w:pPr>
              <w:jc w:val="right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DB516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5167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17.12.24 </w:t>
            </w:r>
          </w:p>
        </w:tc>
        <w:tc>
          <w:tcPr>
            <w:tcW w:w="2280" w:type="dxa"/>
            <w:noWrap/>
            <w:hideMark/>
          </w:tcPr>
          <w:p w14:paraId="3F40698C" w14:textId="6B221EF3" w:rsidR="00DB5167" w:rsidRPr="00DB5167" w:rsidRDefault="00DB5167" w:rsidP="00DB51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251DFAAD" w14:textId="15C1C024" w:rsidR="00DB5167" w:rsidRPr="00DB5167" w:rsidRDefault="00DB5167" w:rsidP="00DB5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Salary November 2024</w:t>
            </w:r>
          </w:p>
        </w:tc>
        <w:tc>
          <w:tcPr>
            <w:tcW w:w="1113" w:type="dxa"/>
            <w:noWrap/>
            <w:hideMark/>
          </w:tcPr>
          <w:p w14:paraId="0A267806" w14:textId="3CC4CE71" w:rsidR="00DB5167" w:rsidRPr="00DB5167" w:rsidRDefault="00DB5167" w:rsidP="00DB5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265.75</w:t>
            </w:r>
          </w:p>
        </w:tc>
      </w:tr>
      <w:tr w:rsidR="00DB5167" w:rsidRPr="00DB5167" w14:paraId="61D4F75C" w14:textId="77777777" w:rsidTr="00DB51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584006BB" w14:textId="77777777" w:rsidR="00DB5167" w:rsidRPr="00DB5167" w:rsidRDefault="00DB5167" w:rsidP="00DB5167">
            <w:pPr>
              <w:jc w:val="right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DB516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DB5167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17.12.24 </w:t>
            </w:r>
          </w:p>
        </w:tc>
        <w:tc>
          <w:tcPr>
            <w:tcW w:w="2280" w:type="dxa"/>
            <w:noWrap/>
            <w:hideMark/>
          </w:tcPr>
          <w:p w14:paraId="2B4F1EA2" w14:textId="2FB9C45B" w:rsidR="00DB5167" w:rsidRPr="00DB5167" w:rsidRDefault="00DB5167" w:rsidP="00DB51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155704F8" w14:textId="5805AC0E" w:rsidR="00DB5167" w:rsidRPr="00DB5167" w:rsidRDefault="00DB5167" w:rsidP="00DB5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 November 2024</w:t>
            </w:r>
          </w:p>
        </w:tc>
        <w:tc>
          <w:tcPr>
            <w:tcW w:w="1113" w:type="dxa"/>
            <w:noWrap/>
            <w:hideMark/>
          </w:tcPr>
          <w:p w14:paraId="466668F2" w14:textId="525C546B" w:rsidR="00DB5167" w:rsidRPr="00DB5167" w:rsidRDefault="00DB5167" w:rsidP="00DB5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1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£</w:t>
            </w:r>
            <w:r w:rsidRPr="00DB51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DB5167" w:rsidRPr="005821D8" w14:paraId="3F9A9729" w14:textId="77777777" w:rsidTr="00DB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35427E" w14:textId="77777777" w:rsidR="00DB5167" w:rsidRPr="006640E3" w:rsidRDefault="00DB5167" w:rsidP="001C15F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4644C08D" w14:textId="77777777" w:rsidR="00DB5167" w:rsidRPr="00884929" w:rsidRDefault="00DB5167" w:rsidP="001C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569BC6E6" w14:textId="77777777" w:rsidR="00DB5167" w:rsidRPr="00884929" w:rsidRDefault="00DB5167" w:rsidP="001C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3" w:type="dxa"/>
            <w:noWrap/>
          </w:tcPr>
          <w:p w14:paraId="312A520D" w14:textId="47AC4D3F" w:rsidR="00DB5167" w:rsidRPr="005821D8" w:rsidRDefault="00DB5167" w:rsidP="001C1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82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526.73</w:t>
            </w:r>
          </w:p>
        </w:tc>
      </w:tr>
    </w:tbl>
    <w:p w14:paraId="6593EA29" w14:textId="77777777" w:rsidR="00DB5167" w:rsidRDefault="00DB5167"/>
    <w:p w14:paraId="6F60C882" w14:textId="0283CF81" w:rsidR="00DB5167" w:rsidRDefault="00DB5167" w:rsidP="00DB5167">
      <w:pPr>
        <w:rPr>
          <w:u w:val="single"/>
        </w:rPr>
      </w:pPr>
      <w:r>
        <w:rPr>
          <w:u w:val="single"/>
        </w:rPr>
        <w:t>Income received since the last meeting (</w:t>
      </w:r>
      <w:r>
        <w:rPr>
          <w:u w:val="single"/>
        </w:rPr>
        <w:t>14</w:t>
      </w:r>
      <w:r w:rsidRPr="00DB5167">
        <w:rPr>
          <w:u w:val="single"/>
          <w:vertAlign w:val="superscript"/>
        </w:rPr>
        <w:t>th</w:t>
      </w:r>
      <w:r>
        <w:rPr>
          <w:u w:val="single"/>
        </w:rPr>
        <w:t xml:space="preserve"> November</w:t>
      </w:r>
      <w:r>
        <w:rPr>
          <w:u w:val="single"/>
        </w:rPr>
        <w:t>)</w:t>
      </w:r>
    </w:p>
    <w:p w14:paraId="66CA064E" w14:textId="675688FD" w:rsidR="00DB5167" w:rsidRDefault="00DB5167">
      <w:r>
        <w:t xml:space="preserve">There was none. </w:t>
      </w:r>
    </w:p>
    <w:p w14:paraId="695B827A" w14:textId="77777777" w:rsidR="00DB5167" w:rsidRDefault="00DB5167"/>
    <w:p w14:paraId="5E9CB063" w14:textId="7A34638C" w:rsidR="00DB5167" w:rsidRDefault="00DB5167">
      <w:pPr>
        <w:rPr>
          <w:b/>
          <w:bCs/>
          <w:u w:val="single"/>
        </w:rPr>
      </w:pPr>
      <w:r w:rsidRPr="00DB5167">
        <w:rPr>
          <w:b/>
          <w:bCs/>
          <w:u w:val="single"/>
        </w:rPr>
        <w:t>Recreation Ground Account</w:t>
      </w:r>
    </w:p>
    <w:p w14:paraId="2418BF91" w14:textId="146DDEC5" w:rsidR="00034650" w:rsidRPr="00034650" w:rsidRDefault="00034650">
      <w:r w:rsidRPr="00034650">
        <w:t xml:space="preserve">The balance </w:t>
      </w:r>
      <w:r>
        <w:t>as of 31</w:t>
      </w:r>
      <w:r w:rsidRPr="00034650">
        <w:rPr>
          <w:vertAlign w:val="superscript"/>
        </w:rPr>
        <w:t>st</w:t>
      </w:r>
      <w:r>
        <w:t xml:space="preserve"> December 2024 was </w:t>
      </w:r>
      <w:r w:rsidRPr="00BC19CE">
        <w:rPr>
          <w:rFonts w:ascii="Arial" w:eastAsia="Times New Roman" w:hAnsi="Arial" w:cs="Arial"/>
          <w:kern w:val="0"/>
          <w:sz w:val="20"/>
          <w:szCs w:val="20"/>
          <w14:ligatures w14:val="none"/>
        </w:rPr>
        <w:t>£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11,615.87.</w:t>
      </w:r>
    </w:p>
    <w:p w14:paraId="6E1471FD" w14:textId="2560FB2F" w:rsidR="00034650" w:rsidRDefault="00034650">
      <w:pPr>
        <w:rPr>
          <w:u w:val="single"/>
        </w:rPr>
      </w:pPr>
      <w:r w:rsidRPr="00034650">
        <w:rPr>
          <w:u w:val="single"/>
        </w:rPr>
        <w:t>Income received since the last meeting on 14</w:t>
      </w:r>
      <w:r w:rsidRPr="00034650">
        <w:rPr>
          <w:u w:val="single"/>
          <w:vertAlign w:val="superscript"/>
        </w:rPr>
        <w:t>th</w:t>
      </w:r>
      <w:r w:rsidRPr="00034650">
        <w:rPr>
          <w:u w:val="single"/>
        </w:rPr>
        <w:t xml:space="preserve"> November 2024</w:t>
      </w:r>
    </w:p>
    <w:p w14:paraId="18FB749E" w14:textId="2A494213" w:rsidR="00034650" w:rsidRPr="00034650" w:rsidRDefault="00034650">
      <w:r w:rsidRPr="00BC19CE">
        <w:rPr>
          <w:rFonts w:ascii="Arial" w:eastAsia="Times New Roman" w:hAnsi="Arial" w:cs="Arial"/>
          <w:kern w:val="0"/>
          <w:sz w:val="20"/>
          <w:szCs w:val="20"/>
          <w14:ligatures w14:val="none"/>
        </w:rPr>
        <w:t>£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375.00 was received on behalf of Ashurst United Football Club on the </w:t>
      </w:r>
      <w:proofErr w:type="gram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14</w:t>
      </w:r>
      <w:r w:rsidRPr="00034650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th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November 2024 in relation to rental of the Recreation Ground. </w:t>
      </w:r>
    </w:p>
    <w:p w14:paraId="29D15FE0" w14:textId="593B4B3E" w:rsidR="00034650" w:rsidRDefault="00034650" w:rsidP="00034650">
      <w:r w:rsidRPr="00034650">
        <w:rPr>
          <w:u w:val="single"/>
        </w:rPr>
        <w:lastRenderedPageBreak/>
        <w:t>Expenditure</w:t>
      </w:r>
      <w:r>
        <w:t xml:space="preserve"> since the last meeting</w:t>
      </w:r>
      <w:r w:rsidR="00BB2AE8">
        <w:t xml:space="preserve"> to 31 December 2024</w:t>
      </w:r>
      <w:r>
        <w:t xml:space="preserve"> totals £</w:t>
      </w:r>
      <w:r w:rsidR="00BB2AE8">
        <w:t>864.25</w:t>
      </w:r>
      <w:r>
        <w:t xml:space="preserve"> and comprises: 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860"/>
        <w:gridCol w:w="3780"/>
        <w:gridCol w:w="1080"/>
      </w:tblGrid>
      <w:tr w:rsidR="00034650" w:rsidRPr="00BC19CE" w14:paraId="2407604C" w14:textId="77777777" w:rsidTr="001C15F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DE8D" w14:textId="7F0C80A6" w:rsidR="00034650" w:rsidRPr="00BC19CE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HDC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C0AF" w14:textId="6AD6F097" w:rsidR="00034650" w:rsidRPr="00BC19CE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Playground inspections April – Sep 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BDE9" w14:textId="1A96DEB8" w:rsidR="00034650" w:rsidRPr="00BC19CE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C19C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</w:t>
            </w:r>
            <w:r w:rsidRPr="00BC19C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</w:t>
            </w:r>
            <w:r w:rsidRPr="00BC19C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034650" w:rsidRPr="00BC19CE" w14:paraId="065D83FE" w14:textId="77777777" w:rsidTr="001C15F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167B" w14:textId="42793C70" w:rsidR="00034650" w:rsidRPr="00BC19CE" w:rsidRDefault="00034650" w:rsidP="00034650">
            <w:pPr>
              <w:tabs>
                <w:tab w:val="left" w:pos="1365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 A Hedley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4279" w14:textId="5D50D397" w:rsidR="00034650" w:rsidRPr="00BC19CE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Hedge cutting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1B56" w14:textId="1AC9DD0E" w:rsidR="00034650" w:rsidRPr="00BC19CE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£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125.00</w:t>
            </w: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034650" w:rsidRPr="00BC19CE" w14:paraId="2F5542FE" w14:textId="77777777" w:rsidTr="001C15F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6144" w14:textId="3B6CBEA8" w:rsidR="00034650" w:rsidRPr="00BC19CE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95E2C" w14:textId="57E1CDD4" w:rsidR="00034650" w:rsidRPr="00BC19CE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Electricity</w:t>
            </w:r>
            <w:r w:rsidRPr="00BC19C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8A1D" w14:textId="0EC9008B" w:rsidR="00034650" w:rsidRPr="00BC19CE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£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60.00</w:t>
            </w: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034650" w:rsidRPr="00BC19CE" w14:paraId="54308356" w14:textId="77777777" w:rsidTr="0003465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D68C" w14:textId="08C1188F" w:rsidR="00034650" w:rsidRPr="00BC19CE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Sussex Land Services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B59D" w14:textId="43DA35B2" w:rsidR="00034650" w:rsidRPr="00BC19CE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Grass cutting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  2024</w:t>
            </w:r>
            <w:proofErr w:type="gramEnd"/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3281" w14:textId="1234FB6B" w:rsidR="00034650" w:rsidRPr="00BC19CE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£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282.85</w:t>
            </w: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034650" w:rsidRPr="00BC19CE" w14:paraId="4D1B3653" w14:textId="77777777" w:rsidTr="0003465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50AC7" w14:textId="73991AD6" w:rsidR="00034650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Wicksteed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3A6D" w14:textId="2F6444BB" w:rsidR="00034650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Annual playground inspection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4209" w14:textId="19A5CC2E" w:rsidR="00034650" w:rsidRPr="00BC19CE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180.00</w:t>
            </w:r>
          </w:p>
        </w:tc>
      </w:tr>
      <w:tr w:rsidR="00034650" w:rsidRPr="00BC19CE" w14:paraId="0A27DCA9" w14:textId="77777777" w:rsidTr="0003465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05E7" w14:textId="76FAD7DF" w:rsidR="00034650" w:rsidRDefault="00034650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Stream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5C50" w14:textId="373FA703" w:rsidR="00034650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rates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4A65" w14:textId="548B0728" w:rsidR="00034650" w:rsidRDefault="00034650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70.0</w:t>
            </w:r>
          </w:p>
        </w:tc>
      </w:tr>
      <w:tr w:rsidR="00BB2AE8" w:rsidRPr="00BC19CE" w14:paraId="58B64230" w14:textId="77777777" w:rsidTr="0003465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F91D2" w14:textId="4A020542" w:rsidR="00BB2AE8" w:rsidRDefault="00BB2AE8" w:rsidP="001C15F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EDF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07AC" w14:textId="0D73273B" w:rsidR="00BB2AE8" w:rsidRDefault="00BB2AE8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17FE" w14:textId="65449043" w:rsidR="00BB2AE8" w:rsidRPr="00BC19CE" w:rsidRDefault="00BB2AE8" w:rsidP="001C15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C19C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60.00</w:t>
            </w:r>
          </w:p>
        </w:tc>
      </w:tr>
    </w:tbl>
    <w:p w14:paraId="7F917998" w14:textId="77777777" w:rsidR="00DB5167" w:rsidRDefault="00DB5167">
      <w:pPr>
        <w:rPr>
          <w:b/>
          <w:bCs/>
          <w:u w:val="single"/>
        </w:rPr>
      </w:pPr>
    </w:p>
    <w:p w14:paraId="00B88EB5" w14:textId="2CE6D544" w:rsidR="00034650" w:rsidRPr="00BC19CE" w:rsidRDefault="00034650" w:rsidP="00034650">
      <w:r>
        <w:t xml:space="preserve">The Parish Council is yet to pay the grant of £5000 to the Recreation Ground but has paid for the G E Paul </w:t>
      </w:r>
      <w:proofErr w:type="gramStart"/>
      <w:r>
        <w:t>invoice</w:t>
      </w:r>
      <w:proofErr w:type="gramEnd"/>
      <w:r>
        <w:t xml:space="preserve"> which was £2160, leaving a further £2840 to be transferred before the end of the financial year. </w:t>
      </w:r>
      <w:r w:rsidR="00BB2AE8">
        <w:t xml:space="preserve">The bench for the recreation ground is due to </w:t>
      </w:r>
      <w:proofErr w:type="gramStart"/>
      <w:r w:rsidR="00BB2AE8">
        <w:t>paid</w:t>
      </w:r>
      <w:proofErr w:type="gramEnd"/>
      <w:r w:rsidR="00BB2AE8">
        <w:t xml:space="preserve"> for imminently and will also be paid for from this grant. </w:t>
      </w:r>
    </w:p>
    <w:p w14:paraId="1371683C" w14:textId="77777777" w:rsidR="00034650" w:rsidRPr="00DB5167" w:rsidRDefault="00034650">
      <w:pPr>
        <w:rPr>
          <w:b/>
          <w:bCs/>
          <w:u w:val="single"/>
        </w:rPr>
      </w:pPr>
    </w:p>
    <w:sectPr w:rsidR="00034650" w:rsidRPr="00DB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67"/>
    <w:rsid w:val="0003175B"/>
    <w:rsid w:val="00034650"/>
    <w:rsid w:val="00B072FE"/>
    <w:rsid w:val="00BB2AE8"/>
    <w:rsid w:val="00D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C195"/>
  <w15:chartTrackingRefBased/>
  <w15:docId w15:val="{6A685697-9462-40C2-8F23-1025904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167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DB51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2025-01-10T14:51:00Z</dcterms:created>
  <dcterms:modified xsi:type="dcterms:W3CDTF">2025-01-10T15:14:00Z</dcterms:modified>
</cp:coreProperties>
</file>